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B239E" w14:textId="77777777" w:rsidR="00837B86" w:rsidRPr="00414C3D" w:rsidRDefault="00837B86" w:rsidP="00CB1F4F">
      <w:pPr>
        <w:spacing w:line="360" w:lineRule="auto"/>
        <w:jc w:val="both"/>
      </w:pPr>
    </w:p>
    <w:p w14:paraId="17724C67" w14:textId="77777777" w:rsidR="005568E1" w:rsidRPr="00414C3D" w:rsidRDefault="005568E1" w:rsidP="00CB1F4F">
      <w:pPr>
        <w:spacing w:after="200" w:line="360" w:lineRule="auto"/>
        <w:jc w:val="both"/>
        <w:rPr>
          <w:rFonts w:cs="Arial"/>
          <w:i/>
          <w:sz w:val="28"/>
        </w:rPr>
      </w:pPr>
      <w:bookmarkStart w:id="0" w:name="_GoBack"/>
      <w:bookmarkEnd w:id="0"/>
      <w:r w:rsidRPr="00414C3D">
        <w:rPr>
          <w:i/>
          <w:sz w:val="28"/>
        </w:rPr>
        <w:t>Tisková zpráva</w:t>
      </w:r>
    </w:p>
    <w:p w14:paraId="16E9C364" w14:textId="052F85C2" w:rsidR="005568E1" w:rsidRPr="00414C3D" w:rsidRDefault="005568E1" w:rsidP="00CB1F4F">
      <w:pPr>
        <w:spacing w:after="200" w:line="360" w:lineRule="auto"/>
        <w:jc w:val="both"/>
        <w:rPr>
          <w:rFonts w:cs="Arial"/>
          <w:b/>
          <w:sz w:val="28"/>
          <w:szCs w:val="28"/>
        </w:rPr>
      </w:pPr>
      <w:r w:rsidRPr="00414C3D">
        <w:rPr>
          <w:b/>
          <w:sz w:val="28"/>
          <w:szCs w:val="28"/>
        </w:rPr>
        <w:t xml:space="preserve">Společnost </w:t>
      </w:r>
      <w:proofErr w:type="spellStart"/>
      <w:r w:rsidRPr="00414C3D">
        <w:rPr>
          <w:b/>
          <w:sz w:val="28"/>
          <w:szCs w:val="28"/>
        </w:rPr>
        <w:t>Trei</w:t>
      </w:r>
      <w:proofErr w:type="spellEnd"/>
      <w:r w:rsidRPr="00414C3D">
        <w:rPr>
          <w:b/>
          <w:sz w:val="28"/>
          <w:szCs w:val="28"/>
        </w:rPr>
        <w:t xml:space="preserve"> </w:t>
      </w:r>
      <w:r w:rsidR="00E65F9E">
        <w:rPr>
          <w:b/>
          <w:sz w:val="28"/>
          <w:szCs w:val="28"/>
        </w:rPr>
        <w:t>staví</w:t>
      </w:r>
      <w:r w:rsidRPr="00414C3D">
        <w:rPr>
          <w:b/>
          <w:sz w:val="28"/>
          <w:szCs w:val="28"/>
        </w:rPr>
        <w:t xml:space="preserve"> </w:t>
      </w:r>
      <w:r w:rsidR="00E65F9E">
        <w:rPr>
          <w:b/>
          <w:sz w:val="28"/>
          <w:szCs w:val="28"/>
        </w:rPr>
        <w:t xml:space="preserve">již </w:t>
      </w:r>
      <w:r w:rsidR="00E65F9E" w:rsidRPr="00414C3D">
        <w:rPr>
          <w:b/>
          <w:sz w:val="28"/>
          <w:szCs w:val="28"/>
        </w:rPr>
        <w:t>šest</w:t>
      </w:r>
      <w:r w:rsidR="00E65F9E">
        <w:rPr>
          <w:b/>
          <w:sz w:val="28"/>
          <w:szCs w:val="28"/>
        </w:rPr>
        <w:t>ý</w:t>
      </w:r>
      <w:r w:rsidR="00E65F9E" w:rsidRPr="00414C3D">
        <w:rPr>
          <w:b/>
          <w:sz w:val="28"/>
          <w:szCs w:val="28"/>
        </w:rPr>
        <w:t xml:space="preserve"> </w:t>
      </w:r>
      <w:r w:rsidRPr="00414C3D">
        <w:rPr>
          <w:b/>
          <w:sz w:val="28"/>
          <w:szCs w:val="28"/>
        </w:rPr>
        <w:t xml:space="preserve">Vendo Park v České republice </w:t>
      </w:r>
    </w:p>
    <w:p w14:paraId="20F9A11B" w14:textId="20DC6B56" w:rsidR="005568E1" w:rsidRPr="00414C3D" w:rsidRDefault="00A60956" w:rsidP="00CB1F4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14C3D">
        <w:t xml:space="preserve">Nové maloobchodní centrum vzniká v Mnichově Hradišti </w:t>
      </w:r>
    </w:p>
    <w:p w14:paraId="23A6511E" w14:textId="49B29AC1" w:rsidR="005568E1" w:rsidRPr="00414C3D" w:rsidRDefault="00A60956" w:rsidP="00CB1F4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14C3D">
        <w:rPr>
          <w:color w:val="000000"/>
        </w:rPr>
        <w:t>Celková i</w:t>
      </w:r>
      <w:r w:rsidR="0041066F">
        <w:rPr>
          <w:color w:val="000000"/>
        </w:rPr>
        <w:t>nvestice ve výši 2,6 milionu eur</w:t>
      </w:r>
    </w:p>
    <w:p w14:paraId="3E82AA3D" w14:textId="7EF523D1" w:rsidR="005568E1" w:rsidRPr="00414C3D" w:rsidRDefault="00E54740" w:rsidP="00CB1F4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Hrubá</w:t>
      </w:r>
      <w:r w:rsidR="00A60956" w:rsidRPr="00414C3D">
        <w:rPr>
          <w:color w:val="000000"/>
        </w:rPr>
        <w:t xml:space="preserve"> nájemní plocha činí </w:t>
      </w:r>
      <w:r>
        <w:rPr>
          <w:color w:val="000000"/>
        </w:rPr>
        <w:t>1 8</w:t>
      </w:r>
      <w:r w:rsidR="0041066F">
        <w:rPr>
          <w:color w:val="000000"/>
        </w:rPr>
        <w:t>00 m</w:t>
      </w:r>
      <w:r w:rsidR="0041066F" w:rsidRPr="0041066F">
        <w:rPr>
          <w:color w:val="000000"/>
          <w:vertAlign w:val="superscript"/>
        </w:rPr>
        <w:t>2</w:t>
      </w:r>
      <w:r w:rsidR="00A60956" w:rsidRPr="00414C3D">
        <w:rPr>
          <w:color w:val="000000"/>
        </w:rPr>
        <w:t xml:space="preserve"> </w:t>
      </w:r>
    </w:p>
    <w:p w14:paraId="35C9C4CC" w14:textId="2F580658" w:rsidR="005568E1" w:rsidRPr="00414C3D" w:rsidRDefault="00BA7E6D" w:rsidP="00CB1F4F">
      <w:pPr>
        <w:pStyle w:val="Odstavecseseznamem"/>
        <w:numPr>
          <w:ilvl w:val="0"/>
          <w:numId w:val="1"/>
        </w:numPr>
        <w:spacing w:before="240" w:line="360" w:lineRule="auto"/>
        <w:jc w:val="both"/>
      </w:pPr>
      <w:r w:rsidRPr="00414C3D">
        <w:rPr>
          <w:color w:val="000000"/>
        </w:rPr>
        <w:t>Dokončení je plánováno na druhé čtvrtletí roku 2020</w:t>
      </w:r>
    </w:p>
    <w:p w14:paraId="4D8027BA" w14:textId="1EF6891C" w:rsidR="00820477" w:rsidRDefault="0041066F" w:rsidP="00820477">
      <w:pPr>
        <w:spacing w:line="360" w:lineRule="auto"/>
        <w:jc w:val="both"/>
      </w:pPr>
      <w:proofErr w:type="spellStart"/>
      <w:r>
        <w:rPr>
          <w:b/>
        </w:rPr>
        <w:t>Mülheim</w:t>
      </w:r>
      <w:proofErr w:type="spellEnd"/>
      <w:r w:rsidR="006D3F05" w:rsidRPr="00414C3D">
        <w:rPr>
          <w:b/>
        </w:rPr>
        <w:t xml:space="preserve"> </w:t>
      </w:r>
      <w:proofErr w:type="spellStart"/>
      <w:r w:rsidR="006D3F05" w:rsidRPr="00414C3D">
        <w:rPr>
          <w:b/>
        </w:rPr>
        <w:t>an</w:t>
      </w:r>
      <w:proofErr w:type="spellEnd"/>
      <w:r w:rsidR="006D3F05" w:rsidRPr="00414C3D">
        <w:rPr>
          <w:b/>
        </w:rPr>
        <w:t xml:space="preserve"> der Ruhr</w:t>
      </w:r>
      <w:r>
        <w:rPr>
          <w:b/>
        </w:rPr>
        <w:t xml:space="preserve"> / Praha</w:t>
      </w:r>
      <w:r w:rsidR="006D3F05" w:rsidRPr="00414C3D">
        <w:rPr>
          <w:b/>
        </w:rPr>
        <w:t xml:space="preserve"> </w:t>
      </w:r>
      <w:r>
        <w:rPr>
          <w:b/>
        </w:rPr>
        <w:t xml:space="preserve">5. prosince </w:t>
      </w:r>
      <w:r w:rsidR="006D3F05" w:rsidRPr="00414C3D">
        <w:rPr>
          <w:b/>
        </w:rPr>
        <w:t>2019</w:t>
      </w:r>
      <w:r w:rsidR="006D3F05" w:rsidRPr="00414C3D">
        <w:t xml:space="preserve"> – Společnost </w:t>
      </w:r>
      <w:proofErr w:type="spellStart"/>
      <w:r w:rsidR="006D3F05" w:rsidRPr="00414C3D">
        <w:t>Trei</w:t>
      </w:r>
      <w:proofErr w:type="spellEnd"/>
      <w:r w:rsidR="006D3F05" w:rsidRPr="00414C3D">
        <w:t xml:space="preserve"> Real </w:t>
      </w:r>
      <w:proofErr w:type="spellStart"/>
      <w:r w:rsidR="006D3F05" w:rsidRPr="00414C3D">
        <w:t>Estate</w:t>
      </w:r>
      <w:proofErr w:type="spellEnd"/>
      <w:r w:rsidR="006D3F05" w:rsidRPr="00414C3D">
        <w:t xml:space="preserve"> </w:t>
      </w:r>
      <w:proofErr w:type="spellStart"/>
      <w:r w:rsidR="006D3F05" w:rsidRPr="00414C3D">
        <w:t>GmbH</w:t>
      </w:r>
      <w:proofErr w:type="spellEnd"/>
      <w:r w:rsidR="006D3F05" w:rsidRPr="00414C3D">
        <w:t xml:space="preserve"> (dále jen </w:t>
      </w:r>
      <w:proofErr w:type="spellStart"/>
      <w:r w:rsidR="006D3F05" w:rsidRPr="00414C3D">
        <w:t>Trei</w:t>
      </w:r>
      <w:proofErr w:type="spellEnd"/>
      <w:r w:rsidR="006D3F05" w:rsidRPr="00414C3D">
        <w:t>), projektový developer a vlastník rezidenčních</w:t>
      </w:r>
      <w:r>
        <w:t xml:space="preserve"> a maloobchodních nemovitostí s </w:t>
      </w:r>
      <w:r w:rsidR="006D3F05" w:rsidRPr="00414C3D">
        <w:t xml:space="preserve">působností po celé Evropě, </w:t>
      </w:r>
      <w:r w:rsidR="00E65F9E">
        <w:t>staví</w:t>
      </w:r>
      <w:r w:rsidR="00E65F9E" w:rsidRPr="00414C3D">
        <w:t xml:space="preserve"> </w:t>
      </w:r>
      <w:r w:rsidR="006D3F05" w:rsidRPr="00414C3D">
        <w:t xml:space="preserve">v České republice </w:t>
      </w:r>
      <w:r w:rsidR="00E65F9E">
        <w:t xml:space="preserve">již šestý </w:t>
      </w:r>
      <w:r>
        <w:t>retail park pod značkou Vendo Park. Ten</w:t>
      </w:r>
      <w:r w:rsidR="006D3F05" w:rsidRPr="00414C3D">
        <w:t xml:space="preserve"> se nachází v Mnichově Hradišti, asi hodinu jízdy severovýchodně od Prahy. Celkové inve</w:t>
      </w:r>
      <w:r>
        <w:t>stiční náklady činí 2,6 mil. eur</w:t>
      </w:r>
      <w:r w:rsidR="006D3F05" w:rsidRPr="00414C3D">
        <w:t xml:space="preserve"> a d</w:t>
      </w:r>
      <w:r>
        <w:t>okončení je naplánováno na druhé</w:t>
      </w:r>
      <w:r w:rsidR="006D3F05" w:rsidRPr="00414C3D">
        <w:t xml:space="preserve"> čtvrtletí roku 2020.</w:t>
      </w:r>
      <w:r w:rsidR="00820477">
        <w:t xml:space="preserve"> </w:t>
      </w:r>
      <w:r w:rsidR="00820477" w:rsidRPr="00414C3D">
        <w:t>Společnost plánuje</w:t>
      </w:r>
      <w:r>
        <w:t>, že si objekt dlouhodobě ponechá</w:t>
      </w:r>
      <w:r w:rsidR="00820477" w:rsidRPr="00414C3D">
        <w:t>.</w:t>
      </w:r>
      <w:r w:rsidR="00E54740">
        <w:t xml:space="preserve"> </w:t>
      </w:r>
    </w:p>
    <w:p w14:paraId="2790EE47" w14:textId="7339D916" w:rsidR="00373C49" w:rsidRPr="00414C3D" w:rsidRDefault="00787909" w:rsidP="00CB1F4F">
      <w:pPr>
        <w:spacing w:line="360" w:lineRule="auto"/>
        <w:jc w:val="both"/>
      </w:pPr>
      <w:r w:rsidRPr="00414C3D">
        <w:t>Ji</w:t>
      </w:r>
      <w:r w:rsidR="0041066F">
        <w:t xml:space="preserve">ž </w:t>
      </w:r>
      <w:r w:rsidR="00E65F9E">
        <w:t xml:space="preserve">od </w:t>
      </w:r>
      <w:r w:rsidR="0041066F">
        <w:t xml:space="preserve">počátku výstavby </w:t>
      </w:r>
      <w:r w:rsidR="00E65F9E">
        <w:t xml:space="preserve">v srpnu letošního roku </w:t>
      </w:r>
      <w:r w:rsidR="0041066F">
        <w:t xml:space="preserve">je Vendo Park </w:t>
      </w:r>
      <w:r w:rsidRPr="00414C3D">
        <w:t xml:space="preserve">plně pronajat. </w:t>
      </w:r>
      <w:r w:rsidR="0041066F">
        <w:t>N</w:t>
      </w:r>
      <w:r w:rsidRPr="00414C3D">
        <w:t xml:space="preserve">abízí prostory pro zavedené maloobchody </w:t>
      </w:r>
      <w:proofErr w:type="spellStart"/>
      <w:r w:rsidR="00A42560">
        <w:t>Planeo</w:t>
      </w:r>
      <w:proofErr w:type="spellEnd"/>
      <w:r w:rsidR="00A42560" w:rsidRPr="00414C3D">
        <w:t xml:space="preserve"> </w:t>
      </w:r>
      <w:r w:rsidRPr="00414C3D">
        <w:t>(elektronika), dm (drogerie), Super Zoo</w:t>
      </w:r>
      <w:r w:rsidR="00CF3537">
        <w:t xml:space="preserve"> (</w:t>
      </w:r>
      <w:r w:rsidR="00A42560">
        <w:t>chovatelské potřeby</w:t>
      </w:r>
      <w:r w:rsidR="00CF3537">
        <w:t>) a </w:t>
      </w:r>
      <w:proofErr w:type="spellStart"/>
      <w:r w:rsidRPr="00414C3D">
        <w:t>Pepco</w:t>
      </w:r>
      <w:proofErr w:type="spellEnd"/>
      <w:r w:rsidRPr="00414C3D">
        <w:t xml:space="preserve"> (non food, dekorace, nábytek, textil). </w:t>
      </w:r>
      <w:r w:rsidR="00E328F5">
        <w:t>V</w:t>
      </w:r>
      <w:r w:rsidR="00820477" w:rsidRPr="00414C3D">
        <w:t xml:space="preserve">zniká přímo vedle Penny Marketu, který již patří do aktiv společnosti </w:t>
      </w:r>
      <w:proofErr w:type="spellStart"/>
      <w:r w:rsidR="00820477" w:rsidRPr="00414C3D">
        <w:t>Trei</w:t>
      </w:r>
      <w:proofErr w:type="spellEnd"/>
      <w:r w:rsidR="00820477" w:rsidRPr="00414C3D">
        <w:t>.</w:t>
      </w:r>
      <w:r w:rsidR="00820477">
        <w:t xml:space="preserve"> Obě </w:t>
      </w:r>
      <w:r w:rsidRPr="00414C3D">
        <w:t>nemovitost</w:t>
      </w:r>
      <w:r w:rsidR="00820477">
        <w:t xml:space="preserve">i mají společnou </w:t>
      </w:r>
      <w:r w:rsidRPr="00414C3D">
        <w:t xml:space="preserve">nájemní plochu </w:t>
      </w:r>
      <w:r w:rsidRPr="00AA2151">
        <w:t>3</w:t>
      </w:r>
      <w:r w:rsidR="00E328F5" w:rsidRPr="00AA2151">
        <w:t> 300 m</w:t>
      </w:r>
      <w:r w:rsidR="00E328F5" w:rsidRPr="00AA2151">
        <w:rPr>
          <w:vertAlign w:val="superscript"/>
        </w:rPr>
        <w:t>2</w:t>
      </w:r>
      <w:r w:rsidR="00820477" w:rsidRPr="00AA2151">
        <w:t>,</w:t>
      </w:r>
      <w:r w:rsidR="00820477">
        <w:t xml:space="preserve"> přičemž </w:t>
      </w:r>
      <w:r w:rsidR="00820477" w:rsidRPr="00AA2151">
        <w:t>1</w:t>
      </w:r>
      <w:r w:rsidR="00E328F5" w:rsidRPr="00AA2151">
        <w:t xml:space="preserve"> </w:t>
      </w:r>
      <w:r w:rsidR="00AA2151" w:rsidRPr="00AA2151">
        <w:t>8</w:t>
      </w:r>
      <w:r w:rsidR="00820477" w:rsidRPr="00AA2151">
        <w:t xml:space="preserve">00 </w:t>
      </w:r>
      <w:r w:rsidR="00E328F5" w:rsidRPr="00AA2151">
        <w:t>m</w:t>
      </w:r>
      <w:r w:rsidR="00E328F5" w:rsidRPr="00AA2151">
        <w:rPr>
          <w:vertAlign w:val="superscript"/>
        </w:rPr>
        <w:t>2</w:t>
      </w:r>
      <w:r w:rsidR="00E328F5">
        <w:t xml:space="preserve"> </w:t>
      </w:r>
      <w:r w:rsidR="00820477">
        <w:t xml:space="preserve">připadá na Vendo Park a </w:t>
      </w:r>
      <w:r w:rsidR="00820477" w:rsidRPr="00AA2151">
        <w:t>1</w:t>
      </w:r>
      <w:r w:rsidR="00E328F5" w:rsidRPr="00AA2151">
        <w:t> </w:t>
      </w:r>
      <w:r w:rsidR="00AA2151" w:rsidRPr="00AA2151">
        <w:t>5</w:t>
      </w:r>
      <w:r w:rsidR="00820477" w:rsidRPr="00AA2151">
        <w:t>00</w:t>
      </w:r>
      <w:r w:rsidR="00E328F5" w:rsidRPr="00AA2151">
        <w:t xml:space="preserve"> m</w:t>
      </w:r>
      <w:r w:rsidR="00E328F5" w:rsidRPr="00AA2151">
        <w:rPr>
          <w:vertAlign w:val="superscript"/>
        </w:rPr>
        <w:t>2</w:t>
      </w:r>
      <w:r w:rsidR="00820477">
        <w:t xml:space="preserve"> na Penny Market. Společnost </w:t>
      </w:r>
      <w:proofErr w:type="spellStart"/>
      <w:r w:rsidR="00820477">
        <w:t>Trei</w:t>
      </w:r>
      <w:proofErr w:type="spellEnd"/>
      <w:r w:rsidR="00820477">
        <w:t xml:space="preserve"> investovala do obou objektů celkem 4,1 milionů eur.</w:t>
      </w:r>
    </w:p>
    <w:p w14:paraId="15343EF4" w14:textId="7B9373EF" w:rsidR="00787909" w:rsidRDefault="008C1962" w:rsidP="00CB1F4F">
      <w:pPr>
        <w:spacing w:line="360" w:lineRule="auto"/>
        <w:jc w:val="both"/>
      </w:pPr>
      <w:proofErr w:type="spellStart"/>
      <w:r w:rsidRPr="00414C3D">
        <w:t>Pepijn</w:t>
      </w:r>
      <w:proofErr w:type="spellEnd"/>
      <w:r w:rsidRPr="00414C3D">
        <w:t xml:space="preserve"> </w:t>
      </w:r>
      <w:proofErr w:type="spellStart"/>
      <w:r w:rsidRPr="00414C3D">
        <w:t>Morshuis</w:t>
      </w:r>
      <w:proofErr w:type="spellEnd"/>
      <w:r w:rsidRPr="00414C3D">
        <w:t xml:space="preserve">, CEO společnosti </w:t>
      </w:r>
      <w:proofErr w:type="spellStart"/>
      <w:r w:rsidRPr="00414C3D">
        <w:t>Trei</w:t>
      </w:r>
      <w:proofErr w:type="spellEnd"/>
      <w:r w:rsidRPr="00414C3D">
        <w:t xml:space="preserve"> Real </w:t>
      </w:r>
      <w:proofErr w:type="spellStart"/>
      <w:r w:rsidRPr="00414C3D">
        <w:t>Estate</w:t>
      </w:r>
      <w:proofErr w:type="spellEnd"/>
      <w:r w:rsidRPr="00414C3D">
        <w:t>, dodává: „</w:t>
      </w:r>
      <w:r w:rsidR="00A42560">
        <w:t>Vedle</w:t>
      </w:r>
      <w:r w:rsidR="00A42560" w:rsidRPr="00414C3D">
        <w:t xml:space="preserve"> </w:t>
      </w:r>
      <w:r w:rsidRPr="00414C3D">
        <w:t>Polska pro nás Česká republika představuje druhý nejdůležitější trh při budování portfolia retailových nemovitostí ve střední a východní Evropě. Typ nemovitosti Vendo Park se uka</w:t>
      </w:r>
      <w:r w:rsidR="00E328F5">
        <w:t>zuje jako trvale udržitelný. To </w:t>
      </w:r>
      <w:r w:rsidRPr="00414C3D">
        <w:t>se projevuje mimo jiné tím, že jsme již na začátku výstav</w:t>
      </w:r>
      <w:r w:rsidR="00E328F5">
        <w:t>by podepsali nájemní smlouvy na </w:t>
      </w:r>
      <w:r w:rsidRPr="00414C3D">
        <w:t>100 % plochy. S výstavbou v Mnichově Hradišti ud</w:t>
      </w:r>
      <w:r w:rsidR="00E328F5">
        <w:t>ěláme další krok k našemu cíli, jímž je celkem zhruba</w:t>
      </w:r>
      <w:r w:rsidRPr="00414C3D">
        <w:t xml:space="preserve"> 50 retail parků v Polsku, v České republice a na Slovensku.“ </w:t>
      </w:r>
    </w:p>
    <w:p w14:paraId="17611C0D" w14:textId="62D3A2E4" w:rsidR="00A72887" w:rsidRPr="00A72887" w:rsidRDefault="00A72887" w:rsidP="00A72887">
      <w:pPr>
        <w:spacing w:line="360" w:lineRule="auto"/>
        <w:jc w:val="both"/>
      </w:pPr>
      <w:r w:rsidRPr="00414C3D">
        <w:t xml:space="preserve">Společnost </w:t>
      </w:r>
      <w:proofErr w:type="spellStart"/>
      <w:r w:rsidRPr="00414C3D">
        <w:t>Trei</w:t>
      </w:r>
      <w:proofErr w:type="spellEnd"/>
      <w:r w:rsidRPr="00414C3D">
        <w:t xml:space="preserve"> má v současné době v České republice v portfoliu dalších pět Vendo Parků</w:t>
      </w:r>
      <w:r>
        <w:t xml:space="preserve">: </w:t>
      </w:r>
      <w:r w:rsidRPr="00414C3D">
        <w:t>v Jablonci nad Nisou, Kyjově, Moh</w:t>
      </w:r>
      <w:r w:rsidR="004E1FF5">
        <w:t>e</w:t>
      </w:r>
      <w:r w:rsidRPr="00414C3D">
        <w:t xml:space="preserve">lnici, Roudnici nad Labem a Vlašimi. </w:t>
      </w:r>
      <w:r>
        <w:t xml:space="preserve">Kromě České republiky </w:t>
      </w:r>
      <w:proofErr w:type="spellStart"/>
      <w:r>
        <w:t>Trei</w:t>
      </w:r>
      <w:proofErr w:type="spellEnd"/>
      <w:r>
        <w:t xml:space="preserve"> </w:t>
      </w:r>
      <w:r w:rsidRPr="00414C3D">
        <w:t xml:space="preserve">plánuje, rozvíjí a spravuje maloobchodní parky pod značkou Vendo Park </w:t>
      </w:r>
      <w:r>
        <w:t xml:space="preserve">také </w:t>
      </w:r>
      <w:r w:rsidRPr="00414C3D">
        <w:t>v</w:t>
      </w:r>
      <w:r>
        <w:t xml:space="preserve"> Polsku </w:t>
      </w:r>
      <w:r w:rsidRPr="00414C3D">
        <w:t>a na Slovensku. V s</w:t>
      </w:r>
      <w:r w:rsidR="002C58F8">
        <w:t xml:space="preserve">oučasné době má společnost </w:t>
      </w:r>
      <w:r w:rsidRPr="00414C3D">
        <w:t>v těchto zemích 2</w:t>
      </w:r>
      <w:r>
        <w:t>3</w:t>
      </w:r>
      <w:r w:rsidRPr="00414C3D">
        <w:t xml:space="preserve"> Vendo Parků.</w:t>
      </w:r>
    </w:p>
    <w:p w14:paraId="5878106A" w14:textId="77777777" w:rsidR="00A72887" w:rsidRPr="00414C3D" w:rsidRDefault="00A72887" w:rsidP="00CB1F4F">
      <w:pPr>
        <w:spacing w:line="360" w:lineRule="auto"/>
        <w:jc w:val="both"/>
      </w:pPr>
    </w:p>
    <w:p w14:paraId="72E1D8A4" w14:textId="6C23D21A" w:rsidR="00A563B2" w:rsidRPr="00414C3D" w:rsidRDefault="76893A57" w:rsidP="76893A57">
      <w:pPr>
        <w:spacing w:line="360" w:lineRule="auto"/>
        <w:jc w:val="both"/>
        <w:rPr>
          <w:rFonts w:cs="Arial"/>
        </w:rPr>
      </w:pPr>
      <w:r w:rsidRPr="76893A57">
        <w:rPr>
          <w:b/>
          <w:bCs/>
          <w:i/>
          <w:iCs/>
          <w:sz w:val="20"/>
          <w:szCs w:val="20"/>
        </w:rPr>
        <w:lastRenderedPageBreak/>
        <w:t>Upozornění k obrazovým právům</w:t>
      </w:r>
      <w:r w:rsidRPr="76893A57">
        <w:rPr>
          <w:i/>
          <w:iCs/>
          <w:sz w:val="20"/>
          <w:szCs w:val="20"/>
        </w:rPr>
        <w:t xml:space="preserve">: Využití zaslaného obrazového materiálu je povoleno jen v rámci poskytování zpráv o společnosti </w:t>
      </w:r>
      <w:proofErr w:type="spellStart"/>
      <w:r w:rsidRPr="76893A57">
        <w:rPr>
          <w:i/>
          <w:iCs/>
          <w:sz w:val="20"/>
          <w:szCs w:val="20"/>
        </w:rPr>
        <w:t>Trei</w:t>
      </w:r>
      <w:proofErr w:type="spellEnd"/>
      <w:r w:rsidRPr="76893A57">
        <w:rPr>
          <w:i/>
          <w:iCs/>
          <w:sz w:val="20"/>
          <w:szCs w:val="20"/>
        </w:rPr>
        <w:t xml:space="preserve"> Real </w:t>
      </w:r>
      <w:proofErr w:type="spellStart"/>
      <w:r w:rsidRPr="76893A57">
        <w:rPr>
          <w:i/>
          <w:iCs/>
          <w:sz w:val="20"/>
          <w:szCs w:val="20"/>
        </w:rPr>
        <w:t>Estate</w:t>
      </w:r>
      <w:proofErr w:type="spellEnd"/>
      <w:r w:rsidRPr="76893A57">
        <w:rPr>
          <w:i/>
          <w:iCs/>
          <w:sz w:val="20"/>
          <w:szCs w:val="20"/>
        </w:rPr>
        <w:t xml:space="preserve">. Prosíme, uveďte jako zdroj </w:t>
      </w:r>
      <w:r w:rsidRPr="76893A57">
        <w:rPr>
          <w:rFonts w:eastAsia="Arial" w:cs="Arial"/>
          <w:i/>
          <w:iCs/>
          <w:sz w:val="20"/>
          <w:szCs w:val="20"/>
        </w:rPr>
        <w:t xml:space="preserve">Ing. arch. Petr </w:t>
      </w:r>
      <w:proofErr w:type="spellStart"/>
      <w:r w:rsidRPr="76893A57">
        <w:rPr>
          <w:rFonts w:eastAsia="Arial" w:cs="Arial"/>
          <w:i/>
          <w:iCs/>
          <w:sz w:val="20"/>
          <w:szCs w:val="20"/>
        </w:rPr>
        <w:t>Bedrna</w:t>
      </w:r>
      <w:proofErr w:type="spellEnd"/>
      <w:r w:rsidRPr="76893A57">
        <w:rPr>
          <w:rFonts w:eastAsia="Arial" w:cs="Arial"/>
          <w:i/>
          <w:iCs/>
          <w:sz w:val="20"/>
          <w:szCs w:val="20"/>
        </w:rPr>
        <w:t xml:space="preserve">, DECO </w:t>
      </w:r>
      <w:proofErr w:type="spellStart"/>
      <w:r w:rsidRPr="76893A57">
        <w:rPr>
          <w:rFonts w:eastAsia="Arial" w:cs="Arial"/>
          <w:i/>
          <w:iCs/>
          <w:sz w:val="20"/>
          <w:szCs w:val="20"/>
        </w:rPr>
        <w:t>group</w:t>
      </w:r>
      <w:proofErr w:type="spellEnd"/>
      <w:r w:rsidRPr="76893A57">
        <w:rPr>
          <w:rFonts w:eastAsia="Arial" w:cs="Arial"/>
          <w:i/>
          <w:iCs/>
          <w:sz w:val="20"/>
          <w:szCs w:val="20"/>
        </w:rPr>
        <w:t xml:space="preserve"> s.r.o. </w:t>
      </w:r>
      <w:r w:rsidRPr="76893A57">
        <w:rPr>
          <w:i/>
          <w:iCs/>
          <w:sz w:val="20"/>
          <w:szCs w:val="20"/>
        </w:rPr>
        <w:t>Úpravy lze provádět pouze v rámci běžného obrazového zpracování.</w:t>
      </w:r>
    </w:p>
    <w:p w14:paraId="5D6A7EA4" w14:textId="77777777" w:rsidR="00A563B2" w:rsidRPr="00414C3D" w:rsidRDefault="00A563B2" w:rsidP="00CB1F4F">
      <w:pPr>
        <w:spacing w:after="0" w:line="360" w:lineRule="auto"/>
        <w:jc w:val="both"/>
        <w:rPr>
          <w:rFonts w:cs="Arial"/>
          <w:b/>
          <w:sz w:val="20"/>
          <w:szCs w:val="20"/>
        </w:rPr>
        <w:sectPr w:rsidR="00A563B2" w:rsidRPr="00414C3D" w:rsidSect="0002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410" w:right="1418" w:bottom="1418" w:left="1418" w:header="856" w:footer="709" w:gutter="0"/>
          <w:cols w:space="708"/>
          <w:titlePg/>
          <w:docGrid w:linePitch="360"/>
        </w:sectPr>
      </w:pPr>
    </w:p>
    <w:p w14:paraId="5D411332" w14:textId="68FA17A8" w:rsidR="00A563B2" w:rsidRPr="00414C3D" w:rsidRDefault="00A563B2" w:rsidP="00CB1F4F">
      <w:pPr>
        <w:spacing w:after="0" w:line="360" w:lineRule="auto"/>
        <w:jc w:val="both"/>
        <w:rPr>
          <w:rFonts w:cs="Arial"/>
          <w:b/>
          <w:sz w:val="20"/>
          <w:szCs w:val="20"/>
        </w:rPr>
        <w:sectPr w:rsidR="00A563B2" w:rsidRPr="00414C3D" w:rsidSect="00A563B2">
          <w:type w:val="continuous"/>
          <w:pgSz w:w="11906" w:h="16838" w:code="9"/>
          <w:pgMar w:top="2410" w:right="1418" w:bottom="1418" w:left="1418" w:header="856" w:footer="709" w:gutter="0"/>
          <w:cols w:space="708"/>
          <w:titlePg/>
          <w:docGrid w:linePitch="360"/>
        </w:sectPr>
      </w:pPr>
    </w:p>
    <w:p w14:paraId="6B1227D2" w14:textId="175C660D" w:rsidR="00A563B2" w:rsidRPr="00414C3D" w:rsidRDefault="00506E30" w:rsidP="00CB1F4F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A563B2" w:rsidRPr="00414C3D">
        <w:rPr>
          <w:b/>
          <w:sz w:val="20"/>
          <w:szCs w:val="20"/>
        </w:rPr>
        <w:t xml:space="preserve">ontakt </w:t>
      </w:r>
      <w:r>
        <w:rPr>
          <w:b/>
          <w:sz w:val="20"/>
          <w:szCs w:val="20"/>
        </w:rPr>
        <w:t>pro média</w:t>
      </w:r>
    </w:p>
    <w:p w14:paraId="328E8E5D" w14:textId="77777777" w:rsidR="00A563B2" w:rsidRPr="00414C3D" w:rsidRDefault="00A563B2" w:rsidP="00CB1F4F">
      <w:pPr>
        <w:spacing w:after="0" w:line="360" w:lineRule="auto"/>
        <w:jc w:val="both"/>
        <w:rPr>
          <w:rFonts w:cs="Arial"/>
          <w:sz w:val="20"/>
          <w:szCs w:val="20"/>
        </w:rPr>
      </w:pPr>
      <w:r w:rsidRPr="00414C3D">
        <w:rPr>
          <w:sz w:val="20"/>
          <w:szCs w:val="20"/>
        </w:rPr>
        <w:t xml:space="preserve">c/o RUECKERCONSULT </w:t>
      </w:r>
      <w:proofErr w:type="spellStart"/>
      <w:r w:rsidRPr="00414C3D">
        <w:rPr>
          <w:sz w:val="20"/>
          <w:szCs w:val="20"/>
        </w:rPr>
        <w:t>GmbH</w:t>
      </w:r>
      <w:proofErr w:type="spellEnd"/>
    </w:p>
    <w:p w14:paraId="21F84EFE" w14:textId="77777777" w:rsidR="00A563B2" w:rsidRPr="00414C3D" w:rsidRDefault="00A563B2" w:rsidP="00CB1F4F">
      <w:pPr>
        <w:spacing w:after="0" w:line="360" w:lineRule="auto"/>
        <w:jc w:val="both"/>
        <w:rPr>
          <w:rFonts w:cs="Arial"/>
          <w:sz w:val="20"/>
          <w:szCs w:val="20"/>
        </w:rPr>
      </w:pPr>
      <w:r w:rsidRPr="00414C3D">
        <w:rPr>
          <w:sz w:val="20"/>
          <w:szCs w:val="20"/>
        </w:rPr>
        <w:t>Daniel Sohler</w:t>
      </w:r>
    </w:p>
    <w:p w14:paraId="713DD999" w14:textId="77777777" w:rsidR="00AD5966" w:rsidRPr="00414C3D" w:rsidRDefault="00A563B2" w:rsidP="00CB1F4F">
      <w:pPr>
        <w:spacing w:after="0" w:line="360" w:lineRule="auto"/>
        <w:jc w:val="both"/>
        <w:rPr>
          <w:rFonts w:cs="Arial"/>
          <w:sz w:val="20"/>
          <w:szCs w:val="20"/>
        </w:rPr>
      </w:pPr>
      <w:r w:rsidRPr="00414C3D">
        <w:rPr>
          <w:sz w:val="20"/>
          <w:szCs w:val="20"/>
        </w:rPr>
        <w:t>Tel.: +49 30 28 44 987 49</w:t>
      </w:r>
    </w:p>
    <w:p w14:paraId="4DFB2B82" w14:textId="7B8F2F92" w:rsidR="00A563B2" w:rsidRPr="00414C3D" w:rsidRDefault="00AD5966" w:rsidP="00CB1F4F">
      <w:pPr>
        <w:spacing w:after="0" w:line="360" w:lineRule="auto"/>
        <w:jc w:val="both"/>
        <w:rPr>
          <w:rFonts w:cs="Arial"/>
          <w:sz w:val="20"/>
          <w:szCs w:val="20"/>
        </w:rPr>
      </w:pPr>
      <w:r w:rsidRPr="00414C3D">
        <w:rPr>
          <w:sz w:val="20"/>
          <w:szCs w:val="20"/>
        </w:rPr>
        <w:t>sohler@rueckerconsult.de</w:t>
      </w:r>
    </w:p>
    <w:p w14:paraId="6EC3EE2C" w14:textId="781832C6" w:rsidR="00A563B2" w:rsidRPr="00414C3D" w:rsidRDefault="00A563B2" w:rsidP="00CB1F4F">
      <w:pPr>
        <w:spacing w:after="0" w:line="360" w:lineRule="auto"/>
        <w:ind w:left="142"/>
        <w:jc w:val="both"/>
        <w:rPr>
          <w:rFonts w:cs="Arial"/>
          <w:b/>
          <w:sz w:val="20"/>
          <w:szCs w:val="20"/>
        </w:rPr>
      </w:pPr>
      <w:r w:rsidRPr="00414C3D">
        <w:rPr>
          <w:b/>
          <w:sz w:val="20"/>
          <w:szCs w:val="20"/>
        </w:rPr>
        <w:t xml:space="preserve">Kontakt </w:t>
      </w:r>
      <w:proofErr w:type="spellStart"/>
      <w:r w:rsidRPr="00414C3D">
        <w:rPr>
          <w:b/>
          <w:sz w:val="20"/>
          <w:szCs w:val="20"/>
        </w:rPr>
        <w:t>Trei</w:t>
      </w:r>
      <w:proofErr w:type="spellEnd"/>
      <w:r w:rsidRPr="00414C3D">
        <w:rPr>
          <w:b/>
          <w:sz w:val="20"/>
          <w:szCs w:val="20"/>
        </w:rPr>
        <w:t xml:space="preserve"> Real </w:t>
      </w:r>
      <w:proofErr w:type="spellStart"/>
      <w:r w:rsidRPr="00414C3D">
        <w:rPr>
          <w:b/>
          <w:sz w:val="20"/>
          <w:szCs w:val="20"/>
        </w:rPr>
        <w:t>Estate</w:t>
      </w:r>
      <w:proofErr w:type="spellEnd"/>
      <w:r w:rsidRPr="00414C3D">
        <w:rPr>
          <w:b/>
          <w:sz w:val="20"/>
          <w:szCs w:val="20"/>
        </w:rPr>
        <w:t xml:space="preserve"> </w:t>
      </w:r>
      <w:proofErr w:type="spellStart"/>
      <w:r w:rsidRPr="00414C3D">
        <w:rPr>
          <w:b/>
          <w:sz w:val="20"/>
          <w:szCs w:val="20"/>
        </w:rPr>
        <w:t>GmbH</w:t>
      </w:r>
      <w:proofErr w:type="spellEnd"/>
    </w:p>
    <w:p w14:paraId="6D94F35C" w14:textId="77777777" w:rsidR="00A563B2" w:rsidRPr="00414C3D" w:rsidRDefault="00A563B2" w:rsidP="00CB1F4F">
      <w:pPr>
        <w:spacing w:after="0" w:line="360" w:lineRule="auto"/>
        <w:ind w:left="142"/>
        <w:jc w:val="both"/>
        <w:rPr>
          <w:rFonts w:cs="Arial"/>
          <w:sz w:val="20"/>
          <w:szCs w:val="20"/>
        </w:rPr>
      </w:pPr>
      <w:r w:rsidRPr="00414C3D">
        <w:rPr>
          <w:sz w:val="20"/>
          <w:szCs w:val="20"/>
        </w:rPr>
        <w:t>Ann-Kathrin Schwartz</w:t>
      </w:r>
    </w:p>
    <w:p w14:paraId="0649077D" w14:textId="77777777" w:rsidR="00A563B2" w:rsidRPr="00414C3D" w:rsidRDefault="00A563B2" w:rsidP="00CB1F4F">
      <w:pPr>
        <w:spacing w:after="0" w:line="360" w:lineRule="auto"/>
        <w:ind w:left="142"/>
        <w:jc w:val="both"/>
        <w:rPr>
          <w:rFonts w:cs="Arial"/>
          <w:sz w:val="20"/>
          <w:szCs w:val="20"/>
        </w:rPr>
      </w:pPr>
      <w:proofErr w:type="spellStart"/>
      <w:r w:rsidRPr="00414C3D">
        <w:rPr>
          <w:sz w:val="20"/>
          <w:szCs w:val="20"/>
        </w:rPr>
        <w:t>Head</w:t>
      </w:r>
      <w:proofErr w:type="spellEnd"/>
      <w:r w:rsidRPr="00414C3D">
        <w:rPr>
          <w:sz w:val="20"/>
          <w:szCs w:val="20"/>
        </w:rPr>
        <w:t xml:space="preserve"> </w:t>
      </w:r>
      <w:proofErr w:type="spellStart"/>
      <w:r w:rsidRPr="00414C3D">
        <w:rPr>
          <w:sz w:val="20"/>
          <w:szCs w:val="20"/>
        </w:rPr>
        <w:t>of</w:t>
      </w:r>
      <w:proofErr w:type="spellEnd"/>
      <w:r w:rsidRPr="00414C3D">
        <w:rPr>
          <w:sz w:val="20"/>
          <w:szCs w:val="20"/>
        </w:rPr>
        <w:t xml:space="preserve"> Marketing</w:t>
      </w:r>
    </w:p>
    <w:p w14:paraId="3AB0EBA6" w14:textId="77777777" w:rsidR="00A563B2" w:rsidRPr="00414C3D" w:rsidRDefault="00A563B2" w:rsidP="00CB1F4F">
      <w:pPr>
        <w:spacing w:after="0" w:line="360" w:lineRule="auto"/>
        <w:ind w:left="142"/>
        <w:jc w:val="both"/>
        <w:rPr>
          <w:rFonts w:cs="Arial"/>
          <w:sz w:val="20"/>
          <w:szCs w:val="20"/>
        </w:rPr>
      </w:pPr>
      <w:r w:rsidRPr="00414C3D">
        <w:rPr>
          <w:sz w:val="20"/>
          <w:szCs w:val="20"/>
        </w:rPr>
        <w:t>Tel.: +49 208 5806 6977</w:t>
      </w:r>
    </w:p>
    <w:p w14:paraId="12E77249" w14:textId="77777777" w:rsidR="00A563B2" w:rsidRPr="00414C3D" w:rsidRDefault="007905D7" w:rsidP="00CB1F4F">
      <w:pPr>
        <w:tabs>
          <w:tab w:val="left" w:pos="6663"/>
        </w:tabs>
        <w:spacing w:after="0" w:line="360" w:lineRule="auto"/>
        <w:ind w:left="142" w:right="-142"/>
        <w:jc w:val="both"/>
        <w:rPr>
          <w:rFonts w:cs="Arial"/>
          <w:sz w:val="20"/>
          <w:szCs w:val="20"/>
        </w:rPr>
      </w:pPr>
      <w:hyperlink r:id="rId17" w:history="1">
        <w:r w:rsidR="00F14266" w:rsidRPr="00414C3D">
          <w:rPr>
            <w:sz w:val="20"/>
            <w:szCs w:val="20"/>
          </w:rPr>
          <w:t>akschwartz@treirealestate.com</w:t>
        </w:r>
      </w:hyperlink>
    </w:p>
    <w:p w14:paraId="1E79D7E9" w14:textId="08C9F865" w:rsidR="00A563B2" w:rsidRPr="00414C3D" w:rsidRDefault="00A563B2" w:rsidP="00CB1F4F">
      <w:pPr>
        <w:tabs>
          <w:tab w:val="left" w:pos="6663"/>
        </w:tabs>
        <w:spacing w:after="0" w:line="360" w:lineRule="auto"/>
        <w:ind w:right="-142"/>
        <w:jc w:val="both"/>
        <w:rPr>
          <w:rFonts w:cs="Arial"/>
          <w:sz w:val="20"/>
          <w:szCs w:val="20"/>
          <w:lang w:val="en-US"/>
        </w:rPr>
        <w:sectPr w:rsidR="00A563B2" w:rsidRPr="00414C3D" w:rsidSect="00707250">
          <w:type w:val="continuous"/>
          <w:pgSz w:w="11906" w:h="16838" w:code="9"/>
          <w:pgMar w:top="2410" w:right="1418" w:bottom="1418" w:left="1418" w:header="856" w:footer="709" w:gutter="0"/>
          <w:cols w:num="2" w:space="708"/>
          <w:titlePg/>
          <w:docGrid w:linePitch="360"/>
        </w:sectPr>
      </w:pPr>
    </w:p>
    <w:p w14:paraId="764DEFC1" w14:textId="77777777" w:rsidR="00A563B2" w:rsidRPr="00414C3D" w:rsidRDefault="00A563B2" w:rsidP="00CB1F4F">
      <w:pPr>
        <w:tabs>
          <w:tab w:val="left" w:pos="6663"/>
        </w:tabs>
        <w:spacing w:after="0" w:line="360" w:lineRule="auto"/>
        <w:ind w:right="-142"/>
        <w:jc w:val="both"/>
        <w:rPr>
          <w:rFonts w:cs="Arial"/>
          <w:sz w:val="20"/>
          <w:szCs w:val="20"/>
          <w:lang w:val="en-US"/>
        </w:rPr>
      </w:pPr>
    </w:p>
    <w:p w14:paraId="4C481D00" w14:textId="77777777" w:rsidR="006F6339" w:rsidRDefault="006F6339" w:rsidP="006F633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4E2CAF42" w14:textId="117EE5F2" w:rsidR="006F6339" w:rsidRPr="00B739FE" w:rsidRDefault="006F6339" w:rsidP="006F633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</w:rPr>
      </w:pPr>
      <w:r>
        <w:rPr>
          <w:b/>
          <w:color w:val="000000"/>
        </w:rPr>
        <w:t xml:space="preserve">O </w:t>
      </w:r>
      <w:proofErr w:type="spellStart"/>
      <w:r>
        <w:rPr>
          <w:b/>
          <w:color w:val="000000"/>
        </w:rPr>
        <w:t>Trei</w:t>
      </w:r>
      <w:proofErr w:type="spellEnd"/>
      <w:r>
        <w:rPr>
          <w:b/>
          <w:color w:val="000000"/>
        </w:rPr>
        <w:t xml:space="preserve"> Real </w:t>
      </w:r>
      <w:proofErr w:type="spellStart"/>
      <w:r>
        <w:rPr>
          <w:b/>
          <w:color w:val="000000"/>
        </w:rPr>
        <w:t>Estate</w:t>
      </w:r>
      <w:proofErr w:type="spellEnd"/>
    </w:p>
    <w:p w14:paraId="234C479A" w14:textId="762F10FD" w:rsidR="006F6339" w:rsidRPr="00B739FE" w:rsidRDefault="006F6339" w:rsidP="006F633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>
        <w:rPr>
          <w:color w:val="000000"/>
        </w:rPr>
        <w:t xml:space="preserve">Realitní společnost </w:t>
      </w:r>
      <w:proofErr w:type="spellStart"/>
      <w:r>
        <w:rPr>
          <w:color w:val="000000"/>
        </w:rPr>
        <w:t>Trei</w:t>
      </w:r>
      <w:proofErr w:type="spellEnd"/>
      <w:r>
        <w:rPr>
          <w:color w:val="000000"/>
        </w:rPr>
        <w:t xml:space="preserve"> Real </w:t>
      </w:r>
      <w:proofErr w:type="spellStart"/>
      <w:r>
        <w:rPr>
          <w:color w:val="000000"/>
        </w:rPr>
        <w:t>Estate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GmbH</w:t>
      </w:r>
      <w:proofErr w:type="spellEnd"/>
      <w:r>
        <w:rPr>
          <w:color w:val="000000"/>
        </w:rPr>
        <w:t xml:space="preserve"> se sídlem v </w:t>
      </w:r>
      <w:proofErr w:type="spellStart"/>
      <w:r>
        <w:rPr>
          <w:color w:val="000000"/>
        </w:rPr>
        <w:t>Mülheimu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der Ruhr investuje do trvale udržitelných bytových a komerčních nemovitostí na míru, vyvíjí je a spravuje. Tato stoprocentní dceřiná společnost koncernu </w:t>
      </w:r>
      <w:proofErr w:type="spellStart"/>
      <w:r>
        <w:rPr>
          <w:color w:val="000000"/>
        </w:rPr>
        <w:t>Tengelmann</w:t>
      </w:r>
      <w:proofErr w:type="spellEnd"/>
      <w:r>
        <w:rPr>
          <w:color w:val="000000"/>
        </w:rPr>
        <w:t xml:space="preserve"> se v rámci své dlouhodobé strategie soustřeďuje na realitní investice a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v Německu, Polsku, </w:t>
      </w:r>
      <w:r w:rsidR="00506E30">
        <w:t>České republice, na </w:t>
      </w:r>
      <w:r>
        <w:t>Slovensku, v Portugalsku a USA. Vedle portfo</w:t>
      </w:r>
      <w:r w:rsidR="00506E30">
        <w:t>lia aktiv ve výši cca 1,1 mld. eur</w:t>
      </w:r>
      <w:r>
        <w:t xml:space="preserve"> připravuje </w:t>
      </w:r>
      <w:proofErr w:type="spellStart"/>
      <w:r>
        <w:t>Trei</w:t>
      </w:r>
      <w:proofErr w:type="spellEnd"/>
      <w:r>
        <w:t xml:space="preserve"> Real </w:t>
      </w:r>
      <w:proofErr w:type="spellStart"/>
      <w:r>
        <w:t>Estate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projektů ve výši </w:t>
      </w:r>
      <w:r w:rsidR="00DB06FF">
        <w:t>850</w:t>
      </w:r>
      <w:r w:rsidR="00506E30">
        <w:t xml:space="preserve"> mil. eur</w:t>
      </w:r>
      <w:r>
        <w:t xml:space="preserve">. Pod značkou Vendo Park společnost vyvíjí, staví a pronajímá nákupní parky v České republice, na Slovensku a v Polsku. Pokud jde o oblast bydlení, vyvíjí </w:t>
      </w:r>
      <w:proofErr w:type="spellStart"/>
      <w:r>
        <w:t>Trei</w:t>
      </w:r>
      <w:proofErr w:type="spellEnd"/>
      <w:r>
        <w:t xml:space="preserve"> v současné době v Německu, mj. v Berlíně, obytné čtvrti s komerčními plochami </w:t>
      </w:r>
      <w:r>
        <w:rPr>
          <w:color w:val="000000"/>
        </w:rPr>
        <w:t xml:space="preserve">a také studentské apartmány pod značkou </w:t>
      </w:r>
      <w:proofErr w:type="spellStart"/>
      <w:r>
        <w:rPr>
          <w:color w:val="000000"/>
        </w:rPr>
        <w:t>Quartillion</w:t>
      </w:r>
      <w:proofErr w:type="spellEnd"/>
      <w:r>
        <w:rPr>
          <w:color w:val="000000"/>
        </w:rPr>
        <w:t>. Firma je navíc aktivní i v mezinárodním měřítku a realizuje projekty výstavby bytů v České republice, Polsku a USA.</w:t>
      </w:r>
    </w:p>
    <w:p w14:paraId="4063A381" w14:textId="77777777" w:rsidR="006F6339" w:rsidRPr="002C29CF" w:rsidRDefault="006F6339" w:rsidP="006F6339">
      <w:pPr>
        <w:spacing w:line="360" w:lineRule="auto"/>
        <w:ind w:left="142" w:right="-143"/>
        <w:jc w:val="center"/>
        <w:rPr>
          <w:rFonts w:cs="Arial"/>
          <w:sz w:val="20"/>
          <w:szCs w:val="20"/>
        </w:rPr>
      </w:pPr>
      <w:r>
        <w:rPr>
          <w:sz w:val="20"/>
          <w:szCs w:val="20"/>
        </w:rPr>
        <w:t>* * *</w:t>
      </w:r>
    </w:p>
    <w:p w14:paraId="1CA63314" w14:textId="5C4BDF56" w:rsidR="00F44BF0" w:rsidRPr="00F44BF0" w:rsidRDefault="00F44BF0" w:rsidP="00CB1F4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</w:p>
    <w:sectPr w:rsidR="00F44BF0" w:rsidRPr="00F44BF0" w:rsidSect="00F44BF0">
      <w:type w:val="continuous"/>
      <w:pgSz w:w="11906" w:h="16838" w:code="9"/>
      <w:pgMar w:top="2410" w:right="1418" w:bottom="1418" w:left="1418" w:header="8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26FF6" w14:textId="77777777" w:rsidR="007905D7" w:rsidRDefault="007905D7">
      <w:pPr>
        <w:spacing w:after="0" w:line="240" w:lineRule="auto"/>
      </w:pPr>
      <w:r>
        <w:separator/>
      </w:r>
    </w:p>
  </w:endnote>
  <w:endnote w:type="continuationSeparator" w:id="0">
    <w:p w14:paraId="7A05A244" w14:textId="77777777" w:rsidR="007905D7" w:rsidRDefault="007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Offc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910C" w14:textId="77777777" w:rsidR="00414C3D" w:rsidRDefault="00414C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771B0" w14:textId="77777777" w:rsidR="00414C3D" w:rsidRDefault="00414C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3FB1F" w14:textId="77777777" w:rsidR="00B96CC7" w:rsidRDefault="00F44BF0" w:rsidP="00B96CC7">
    <w:pPr>
      <w:pStyle w:val="Zpat"/>
      <w:tabs>
        <w:tab w:val="clear" w:pos="4536"/>
        <w:tab w:val="clear" w:pos="9072"/>
        <w:tab w:val="left" w:pos="40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9B7D" w14:textId="77777777" w:rsidR="007905D7" w:rsidRDefault="007905D7">
      <w:pPr>
        <w:spacing w:after="0" w:line="240" w:lineRule="auto"/>
      </w:pPr>
      <w:r>
        <w:separator/>
      </w:r>
    </w:p>
  </w:footnote>
  <w:footnote w:type="continuationSeparator" w:id="0">
    <w:p w14:paraId="5F44664E" w14:textId="77777777" w:rsidR="007905D7" w:rsidRDefault="0079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5D7E" w14:textId="77777777" w:rsidR="00414C3D" w:rsidRDefault="00414C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4133" w14:textId="77777777" w:rsidR="00EA4795" w:rsidRPr="00414C3D" w:rsidRDefault="00F44BF0" w:rsidP="00EA4795">
    <w:pPr>
      <w:pStyle w:val="Zhlav"/>
      <w:ind w:right="-3232"/>
      <w:jc w:val="right"/>
      <w:rPr>
        <w:rFonts w:ascii="DIN Offc Pro" w:hAnsi="DIN Offc Pro"/>
        <w:sz w:val="12"/>
      </w:rPr>
    </w:pPr>
    <w:proofErr w:type="spellStart"/>
    <w:r w:rsidRPr="00414C3D">
      <w:rPr>
        <w:rFonts w:ascii="DIN Offc Pro" w:hAnsi="DIN Offc Pro"/>
        <w:sz w:val="12"/>
      </w:rPr>
      <w:t>Strona</w:t>
    </w:r>
    <w:proofErr w:type="spellEnd"/>
    <w:r w:rsidRPr="00414C3D">
      <w:rPr>
        <w:rFonts w:ascii="DIN Offc Pro" w:hAnsi="DIN Offc Pro"/>
        <w:sz w:val="12"/>
      </w:rPr>
      <w:t xml:space="preserve"> </w:t>
    </w:r>
    <w:sdt>
      <w:sdtPr>
        <w:rPr>
          <w:rFonts w:ascii="DIN Offc Pro" w:hAnsi="DIN Offc Pro"/>
          <w:sz w:val="12"/>
        </w:rPr>
        <w:id w:val="2015645123"/>
        <w:docPartObj>
          <w:docPartGallery w:val="Page Numbers (Top of Page)"/>
          <w:docPartUnique/>
        </w:docPartObj>
      </w:sdtPr>
      <w:sdtEndPr/>
      <w:sdtContent>
        <w:r w:rsidRPr="00414C3D">
          <w:rPr>
            <w:rFonts w:ascii="DIN Offc Pro" w:hAnsi="DIN Offc Pro"/>
            <w:sz w:val="12"/>
          </w:rPr>
          <w:fldChar w:fldCharType="begin"/>
        </w:r>
        <w:r w:rsidRPr="00414C3D">
          <w:rPr>
            <w:rFonts w:ascii="DIN Offc Pro" w:hAnsi="DIN Offc Pro"/>
            <w:sz w:val="12"/>
          </w:rPr>
          <w:instrText>PAGE   \* MERGEFORMAT</w:instrText>
        </w:r>
        <w:r w:rsidRPr="00414C3D">
          <w:rPr>
            <w:rFonts w:ascii="DIN Offc Pro" w:hAnsi="DIN Offc Pro"/>
            <w:sz w:val="12"/>
          </w:rPr>
          <w:fldChar w:fldCharType="separate"/>
        </w:r>
        <w:r w:rsidR="00E54740">
          <w:rPr>
            <w:rFonts w:ascii="DIN Offc Pro" w:hAnsi="DIN Offc Pro"/>
            <w:noProof/>
            <w:sz w:val="12"/>
          </w:rPr>
          <w:t>2</w:t>
        </w:r>
        <w:r w:rsidRPr="00414C3D">
          <w:rPr>
            <w:rFonts w:ascii="DIN Offc Pro" w:hAnsi="DIN Offc Pro"/>
            <w:sz w:val="12"/>
          </w:rPr>
          <w:fldChar w:fldCharType="end"/>
        </w:r>
      </w:sdtContent>
    </w:sdt>
  </w:p>
  <w:p w14:paraId="61C2014A" w14:textId="77777777" w:rsidR="00EA4795" w:rsidRPr="00414C3D" w:rsidRDefault="00F44BF0">
    <w:pPr>
      <w:pStyle w:val="Zhlav"/>
    </w:pPr>
    <w:r w:rsidRPr="00414C3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B4377FC" wp14:editId="365EB279">
          <wp:simplePos x="0" y="0"/>
          <wp:positionH relativeFrom="page">
            <wp:posOffset>1200150</wp:posOffset>
          </wp:positionH>
          <wp:positionV relativeFrom="page">
            <wp:posOffset>704850</wp:posOffset>
          </wp:positionV>
          <wp:extent cx="1504950" cy="76771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12_tr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B863D3" w14:textId="77777777" w:rsidR="002C29CF" w:rsidRPr="00414C3D" w:rsidRDefault="007905D7">
    <w:pPr>
      <w:pStyle w:val="Zhlav"/>
    </w:pPr>
  </w:p>
  <w:p w14:paraId="3EDA94BB" w14:textId="77777777" w:rsidR="002C29CF" w:rsidRPr="00414C3D" w:rsidRDefault="007905D7">
    <w:pPr>
      <w:pStyle w:val="Zhlav"/>
    </w:pPr>
  </w:p>
  <w:p w14:paraId="6288A62B" w14:textId="77777777" w:rsidR="002C29CF" w:rsidRPr="00414C3D" w:rsidRDefault="007905D7">
    <w:pPr>
      <w:pStyle w:val="Zhlav"/>
    </w:pPr>
  </w:p>
  <w:p w14:paraId="2F5BB077" w14:textId="77777777" w:rsidR="002C29CF" w:rsidRPr="00414C3D" w:rsidRDefault="007905D7">
    <w:pPr>
      <w:pStyle w:val="Zhlav"/>
    </w:pPr>
  </w:p>
  <w:p w14:paraId="6B8D8DD5" w14:textId="77777777" w:rsidR="002C29CF" w:rsidRPr="00414C3D" w:rsidRDefault="007905D7">
    <w:pPr>
      <w:pStyle w:val="Zhlav"/>
    </w:pPr>
  </w:p>
  <w:p w14:paraId="29F44F88" w14:textId="77777777" w:rsidR="00D531A2" w:rsidRPr="00414C3D" w:rsidRDefault="00D531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19927" w14:textId="77777777" w:rsidR="002C29CF" w:rsidRPr="00414C3D" w:rsidRDefault="00F44BF0">
    <w:pPr>
      <w:pStyle w:val="Zhlav"/>
    </w:pPr>
    <w:r w:rsidRPr="00414C3D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F1AF73" wp14:editId="77E4C815">
          <wp:simplePos x="0" y="0"/>
          <wp:positionH relativeFrom="page">
            <wp:posOffset>1200150</wp:posOffset>
          </wp:positionH>
          <wp:positionV relativeFrom="page">
            <wp:posOffset>704850</wp:posOffset>
          </wp:positionV>
          <wp:extent cx="1504950" cy="767715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12_tr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D5852" w14:textId="77777777" w:rsidR="002C29CF" w:rsidRPr="00414C3D" w:rsidRDefault="007905D7">
    <w:pPr>
      <w:pStyle w:val="Zhlav"/>
    </w:pPr>
  </w:p>
  <w:p w14:paraId="10B1EB87" w14:textId="77777777" w:rsidR="002C29CF" w:rsidRPr="00414C3D" w:rsidRDefault="007905D7">
    <w:pPr>
      <w:pStyle w:val="Zhlav"/>
    </w:pPr>
  </w:p>
  <w:p w14:paraId="14A55431" w14:textId="77777777" w:rsidR="002C29CF" w:rsidRPr="00414C3D" w:rsidRDefault="007905D7">
    <w:pPr>
      <w:pStyle w:val="Zhlav"/>
    </w:pPr>
  </w:p>
  <w:p w14:paraId="259B8D7B" w14:textId="77777777" w:rsidR="002C29CF" w:rsidRPr="00414C3D" w:rsidRDefault="007905D7">
    <w:pPr>
      <w:pStyle w:val="Zhlav"/>
    </w:pPr>
  </w:p>
  <w:p w14:paraId="5B8F6B91" w14:textId="77777777" w:rsidR="00EA4795" w:rsidRPr="00414C3D" w:rsidRDefault="00F44BF0">
    <w:pPr>
      <w:pStyle w:val="Zhlav"/>
    </w:pPr>
    <w:r w:rsidRPr="00414C3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CD0C1" wp14:editId="18415129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Gerade Verbindung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black [3213]" strokeweight=".5pt" from="5.65pt,297.7pt" to="22.65pt,297.7pt" w14:anchorId="2906D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CuzQEAAAEEAAAOAAAAZHJzL2Uyb0RvYy54bWysU8tu2zAQvBfoPxC815IcICgEyzkkSC5B&#10;a/R1p6mlRYAvLBlL/vsuKVsO0gJFi14oLbkzuzNcbu4ma9gRMGrvOt6sas7ASd9rd+j492+PHz5y&#10;FpNwvTDeQcdPEPnd9v27zRhaWPvBmx6QEYmL7Rg6PqQU2qqKcgAr4soHcHSoPFqRKMRD1aMYid2a&#10;al3Xt9XosQ/oJcRIuw/zId8WfqVAps9KRUjMdJx6S2XFsu7zWm03oj2gCIOW5zbEP3RhhXZUdKF6&#10;EEmwF9S/UFkt0Uev0kp6W3mltISigdQ09Rs1XwcRoGghc2JYbIr/j1Z+Ou6Q6b7jN5w5YemKngBF&#10;D+wH4F67/sUd2E22aQyxpex7t8NzFMMOs+ZJoc1fUsOmYu1psRamxCRtrpvbuqYLkJej6ooLGNMT&#10;eMvyT8eNdlm0aMXxOSaqRamXlLxtXF6jN7p/1MaUII8L3BtkR0EXnaYmd0y4V1kUZWSVdcydl790&#10;MjCzfgFFRlCvTaleRvDKKaQEly68xlF2hinqYAHWfwae8zMUynj+DXhBlMrepQVstfP4u+pXK9Sc&#10;f3Fg1p0t2Pv+VO60WENzVpw7v4k8yK/jAr++3O1PAAAA//8DAFBLAwQUAAYACAAAACEApPacI90A&#10;AAAJAQAADwAAAGRycy9kb3ducmV2LnhtbEyPQUvDQBCF74L/YRnBi9hNbVNqzKZIoBcPgo2UHrfZ&#10;aTaYnQ3ZbZP+e0cQ9PjefLx5L99MrhMXHELrScF8loBAqr1pqVHwWW0f1yBC1GR05wkVXDHApri9&#10;yXVm/EgfeNnFRnAIhUwrsDH2mZShtuh0mPkeiW8nPzgdWQ6NNIMeOdx18ilJVtLplviD1T2WFuuv&#10;3dkpODQPi+2+omos4/tpZafr/i0tlbq/m15fQESc4h8MP/W5OhTc6ejPZILoWM8XTCpIn9MlCAaW&#10;KRvHX0MWufy/oPgGAAD//wMAUEsBAi0AFAAGAAgAAAAhALaDOJL+AAAA4QEAABMAAAAAAAAAAAAA&#10;AAAAAAAAAFtDb250ZW50X1R5cGVzXS54bWxQSwECLQAUAAYACAAAACEAOP0h/9YAAACUAQAACwAA&#10;AAAAAAAAAAAAAAAvAQAAX3JlbHMvLnJlbHNQSwECLQAUAAYACAAAACEAnESwrs0BAAABBAAADgAA&#10;AAAAAAAAAAAAAAAuAgAAZHJzL2Uyb0RvYy54bWxQSwECLQAUAAYACAAAACEApPacI90AAAAJAQAA&#10;DwAAAAAAAAAAAAAAAAAnBAAAZHJzL2Rvd25yZXYueG1sUEsFBgAAAAAEAAQA8wAAADEFAAAAAA=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54CD3"/>
    <w:multiLevelType w:val="hybridMultilevel"/>
    <w:tmpl w:val="1076D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1"/>
    <w:rsid w:val="0000251F"/>
    <w:rsid w:val="00066480"/>
    <w:rsid w:val="000B0A05"/>
    <w:rsid w:val="00135230"/>
    <w:rsid w:val="00140291"/>
    <w:rsid w:val="00151DFF"/>
    <w:rsid w:val="00154E15"/>
    <w:rsid w:val="001735AD"/>
    <w:rsid w:val="00173C85"/>
    <w:rsid w:val="001904AE"/>
    <w:rsid w:val="001A1C1C"/>
    <w:rsid w:val="001F28C3"/>
    <w:rsid w:val="001F4AE4"/>
    <w:rsid w:val="00204C42"/>
    <w:rsid w:val="0024345A"/>
    <w:rsid w:val="00294912"/>
    <w:rsid w:val="002A5351"/>
    <w:rsid w:val="002C58F8"/>
    <w:rsid w:val="002D33DD"/>
    <w:rsid w:val="002E26E1"/>
    <w:rsid w:val="00304DAC"/>
    <w:rsid w:val="0032007B"/>
    <w:rsid w:val="00323812"/>
    <w:rsid w:val="003461FA"/>
    <w:rsid w:val="00356880"/>
    <w:rsid w:val="00357FA5"/>
    <w:rsid w:val="00373C49"/>
    <w:rsid w:val="003C0B41"/>
    <w:rsid w:val="003D33CF"/>
    <w:rsid w:val="003F113C"/>
    <w:rsid w:val="003F6068"/>
    <w:rsid w:val="0041066F"/>
    <w:rsid w:val="00414C3D"/>
    <w:rsid w:val="00416171"/>
    <w:rsid w:val="00421A84"/>
    <w:rsid w:val="00421B67"/>
    <w:rsid w:val="004276D5"/>
    <w:rsid w:val="004A356E"/>
    <w:rsid w:val="004A54B5"/>
    <w:rsid w:val="004A5643"/>
    <w:rsid w:val="004C4C52"/>
    <w:rsid w:val="004C67CA"/>
    <w:rsid w:val="004D678B"/>
    <w:rsid w:val="004E1FF5"/>
    <w:rsid w:val="004F7836"/>
    <w:rsid w:val="0050379A"/>
    <w:rsid w:val="00506E30"/>
    <w:rsid w:val="005134A8"/>
    <w:rsid w:val="00517820"/>
    <w:rsid w:val="00537479"/>
    <w:rsid w:val="00546786"/>
    <w:rsid w:val="005566F4"/>
    <w:rsid w:val="005568E1"/>
    <w:rsid w:val="00561315"/>
    <w:rsid w:val="00571D80"/>
    <w:rsid w:val="00572D77"/>
    <w:rsid w:val="005901B8"/>
    <w:rsid w:val="005B139C"/>
    <w:rsid w:val="005F1ED6"/>
    <w:rsid w:val="00606B37"/>
    <w:rsid w:val="00622910"/>
    <w:rsid w:val="00647F08"/>
    <w:rsid w:val="00670F69"/>
    <w:rsid w:val="0067287F"/>
    <w:rsid w:val="00673D17"/>
    <w:rsid w:val="006771E5"/>
    <w:rsid w:val="006D3F05"/>
    <w:rsid w:val="006E5105"/>
    <w:rsid w:val="006F4EB0"/>
    <w:rsid w:val="006F6339"/>
    <w:rsid w:val="007152D4"/>
    <w:rsid w:val="0072541B"/>
    <w:rsid w:val="007267CE"/>
    <w:rsid w:val="00787909"/>
    <w:rsid w:val="007905D7"/>
    <w:rsid w:val="00794EEA"/>
    <w:rsid w:val="007D08D7"/>
    <w:rsid w:val="00820477"/>
    <w:rsid w:val="00837B86"/>
    <w:rsid w:val="00860B03"/>
    <w:rsid w:val="00865022"/>
    <w:rsid w:val="008728AC"/>
    <w:rsid w:val="008803C9"/>
    <w:rsid w:val="00890C32"/>
    <w:rsid w:val="008B4D93"/>
    <w:rsid w:val="008C1962"/>
    <w:rsid w:val="008C5DD0"/>
    <w:rsid w:val="008F195F"/>
    <w:rsid w:val="00904D0A"/>
    <w:rsid w:val="00941FC4"/>
    <w:rsid w:val="009B01FF"/>
    <w:rsid w:val="009C1CF0"/>
    <w:rsid w:val="009E024A"/>
    <w:rsid w:val="009E3FC8"/>
    <w:rsid w:val="009E539A"/>
    <w:rsid w:val="009F48BA"/>
    <w:rsid w:val="00A17B63"/>
    <w:rsid w:val="00A42560"/>
    <w:rsid w:val="00A563B2"/>
    <w:rsid w:val="00A573A5"/>
    <w:rsid w:val="00A60956"/>
    <w:rsid w:val="00A615A9"/>
    <w:rsid w:val="00A72887"/>
    <w:rsid w:val="00AA2151"/>
    <w:rsid w:val="00AD3BF9"/>
    <w:rsid w:val="00AD5966"/>
    <w:rsid w:val="00AE7E78"/>
    <w:rsid w:val="00AF0DFF"/>
    <w:rsid w:val="00B01022"/>
    <w:rsid w:val="00B07B41"/>
    <w:rsid w:val="00B169AC"/>
    <w:rsid w:val="00B22F21"/>
    <w:rsid w:val="00B40F1C"/>
    <w:rsid w:val="00B47E28"/>
    <w:rsid w:val="00B870B6"/>
    <w:rsid w:val="00BA7E6D"/>
    <w:rsid w:val="00BB25ED"/>
    <w:rsid w:val="00C13D84"/>
    <w:rsid w:val="00C37B01"/>
    <w:rsid w:val="00CB1F4F"/>
    <w:rsid w:val="00CC517A"/>
    <w:rsid w:val="00CD7D87"/>
    <w:rsid w:val="00CF0F6C"/>
    <w:rsid w:val="00CF3537"/>
    <w:rsid w:val="00D531A2"/>
    <w:rsid w:val="00D64E84"/>
    <w:rsid w:val="00D854E3"/>
    <w:rsid w:val="00DA0CBA"/>
    <w:rsid w:val="00DA5329"/>
    <w:rsid w:val="00DA5852"/>
    <w:rsid w:val="00DB06FF"/>
    <w:rsid w:val="00DE18A6"/>
    <w:rsid w:val="00E05BF0"/>
    <w:rsid w:val="00E328F5"/>
    <w:rsid w:val="00E54740"/>
    <w:rsid w:val="00E65F9E"/>
    <w:rsid w:val="00E9756C"/>
    <w:rsid w:val="00EA29A4"/>
    <w:rsid w:val="00EB5B7D"/>
    <w:rsid w:val="00ED65B2"/>
    <w:rsid w:val="00F14266"/>
    <w:rsid w:val="00F43D01"/>
    <w:rsid w:val="00F44BF0"/>
    <w:rsid w:val="00F749EF"/>
    <w:rsid w:val="00FE2052"/>
    <w:rsid w:val="768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DECC"/>
  <w15:chartTrackingRefBased/>
  <w15:docId w15:val="{24594978-BAB4-44B3-B2DE-34DC2629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8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71E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6771E5"/>
    <w:rPr>
      <w:color w:val="605E5C"/>
      <w:shd w:val="clear" w:color="auto" w:fill="E1DFDD"/>
    </w:rPr>
  </w:style>
  <w:style w:type="character" w:styleId="slodku">
    <w:name w:val="line number"/>
    <w:basedOn w:val="Standardnpsmoodstavce"/>
    <w:uiPriority w:val="99"/>
    <w:semiHidden/>
    <w:unhideWhenUsed/>
    <w:rsid w:val="00A60956"/>
  </w:style>
  <w:style w:type="character" w:styleId="Sledovanodkaz">
    <w:name w:val="FollowedHyperlink"/>
    <w:basedOn w:val="Standardnpsmoodstavce"/>
    <w:uiPriority w:val="99"/>
    <w:semiHidden/>
    <w:unhideWhenUsed/>
    <w:rsid w:val="008728A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563B2"/>
    <w:pPr>
      <w:tabs>
        <w:tab w:val="center" w:pos="4536"/>
        <w:tab w:val="right" w:pos="9072"/>
      </w:tabs>
      <w:spacing w:after="0" w:line="240" w:lineRule="auto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A563B2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563B2"/>
    <w:pPr>
      <w:tabs>
        <w:tab w:val="center" w:pos="4536"/>
        <w:tab w:val="right" w:pos="9072"/>
      </w:tabs>
      <w:spacing w:after="0" w:line="240" w:lineRule="auto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A563B2"/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FE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052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Standardnpsmoodstavce"/>
    <w:rsid w:val="0013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kschwartz@treirealestate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31AB-5FC3-4FF4-B3BD-F4F14232F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FCD9D-0CFD-4ECB-B349-8EE96EDCF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57FB8-EB98-460B-9DC5-F198CCAFC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5E822-7027-4CA1-8BFB-0FA9E44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Eberts | Rückerconsult</dc:creator>
  <cp:keywords/>
  <dc:description/>
  <cp:lastModifiedBy>Denisa Kolaříková</cp:lastModifiedBy>
  <cp:revision>10</cp:revision>
  <cp:lastPrinted>2019-12-03T09:27:00Z</cp:lastPrinted>
  <dcterms:created xsi:type="dcterms:W3CDTF">2019-12-04T11:02:00Z</dcterms:created>
  <dcterms:modified xsi:type="dcterms:W3CDTF">2019-12-05T08:35:00Z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